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601" w:rsidRDefault="008815E4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7132D6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, 201</w:t>
      </w:r>
      <w:r w:rsidR="003F509E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6</w:t>
      </w:r>
      <w:bookmarkStart w:id="0" w:name="_GoBack"/>
      <w:bookmarkEnd w:id="0"/>
    </w:p>
    <w:p w:rsidR="00CA3519" w:rsidRPr="00CA3519" w:rsidRDefault="00CA3519" w:rsidP="00CA3519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</w:p>
    <w:p w:rsidR="005F3F20" w:rsidRPr="0061740E" w:rsidRDefault="005F3F20" w:rsidP="005F3F20">
      <w:pPr>
        <w:pStyle w:val="H5"/>
      </w:pPr>
      <w:r w:rsidRPr="0061740E">
        <w:t>Gemiddeld</w:t>
      </w:r>
      <w:r w:rsidR="00207FBE" w:rsidRPr="0061740E">
        <w:t>e</w:t>
      </w:r>
      <w:r w:rsidRPr="0061740E">
        <w:t xml:space="preserve"> aardgas</w:t>
      </w:r>
      <w:r w:rsidR="00207FBE" w:rsidRPr="0061740E">
        <w:t>levering</w:t>
      </w:r>
      <w:r w:rsidR="009307CA" w:rsidRPr="0061740E">
        <w:t xml:space="preserve"> </w:t>
      </w:r>
      <w:r w:rsidR="00D87589" w:rsidRPr="0061740E">
        <w:t xml:space="preserve"> aan </w:t>
      </w:r>
      <w:r w:rsidR="009307CA" w:rsidRPr="0061740E">
        <w:t>woningen</w:t>
      </w:r>
    </w:p>
    <w:p w:rsidR="005F3F20" w:rsidRPr="0076688D" w:rsidRDefault="00207FBE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</w:t>
      </w:r>
      <w:r w:rsidR="005F3F20" w:rsidRPr="0076688D">
        <w:rPr>
          <w:rFonts w:ascii="Times New Roman" w:hAnsi="Times New Roman" w:cs="Times New Roman"/>
          <w:sz w:val="20"/>
          <w:szCs w:val="20"/>
        </w:rPr>
        <w:t>gemiddeld</w:t>
      </w:r>
      <w:r w:rsidRPr="0076688D">
        <w:rPr>
          <w:rFonts w:ascii="Times New Roman" w:hAnsi="Times New Roman" w:cs="Times New Roman"/>
          <w:sz w:val="20"/>
          <w:szCs w:val="20"/>
        </w:rPr>
        <w:t>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Pr="0076688D">
        <w:rPr>
          <w:rFonts w:ascii="Times New Roman" w:hAnsi="Times New Roman" w:cs="Times New Roman"/>
          <w:sz w:val="20"/>
          <w:szCs w:val="20"/>
        </w:rPr>
        <w:t>levering in het betreffende jaar 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</w:t>
      </w:r>
      <w:r w:rsidR="00D87589" w:rsidRPr="0076688D">
        <w:rPr>
          <w:rFonts w:ascii="Times New Roman" w:hAnsi="Times New Roman" w:cs="Times New Roman"/>
          <w:sz w:val="20"/>
          <w:szCs w:val="20"/>
        </w:rPr>
        <w:t>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</w:t>
      </w:r>
      <w:r w:rsidRPr="0076688D">
        <w:rPr>
          <w:rFonts w:ascii="Times New Roman" w:hAnsi="Times New Roman" w:cs="Times New Roman"/>
          <w:sz w:val="20"/>
          <w:szCs w:val="20"/>
        </w:rPr>
        <w:t xml:space="preserve">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</w:t>
      </w:r>
      <w:r w:rsidR="00D87589" w:rsidRPr="0076688D">
        <w:rPr>
          <w:rFonts w:ascii="Times New Roman" w:hAnsi="Times New Roman" w:cs="Times New Roman"/>
          <w:sz w:val="20"/>
          <w:szCs w:val="20"/>
        </w:rPr>
        <w:t xml:space="preserve"> stadsverwarming aanwezig is de</w:t>
      </w:r>
      <w:r w:rsidRPr="0076688D">
        <w:rPr>
          <w:rFonts w:ascii="Times New Roman" w:hAnsi="Times New Roman" w:cs="Times New Roman"/>
          <w:sz w:val="20"/>
          <w:szCs w:val="20"/>
        </w:rPr>
        <w:t xml:space="preserve"> gemiddeld</w:t>
      </w:r>
      <w:r w:rsidR="00D87589" w:rsidRPr="0076688D">
        <w:rPr>
          <w:rFonts w:ascii="Times New Roman" w:hAnsi="Times New Roman" w:cs="Times New Roman"/>
          <w:sz w:val="20"/>
          <w:szCs w:val="20"/>
        </w:rPr>
        <w:t>e</w:t>
      </w:r>
      <w:r w:rsidRPr="0076688D">
        <w:rPr>
          <w:rFonts w:ascii="Times New Roman" w:hAnsi="Times New Roman" w:cs="Times New Roman"/>
          <w:sz w:val="20"/>
          <w:szCs w:val="20"/>
        </w:rPr>
        <w:t xml:space="preserve"> aardgas</w:t>
      </w:r>
      <w:r w:rsidR="00D87589" w:rsidRPr="0076688D">
        <w:rPr>
          <w:rFonts w:ascii="Times New Roman" w:hAnsi="Times New Roman" w:cs="Times New Roman"/>
          <w:sz w:val="20"/>
          <w:szCs w:val="20"/>
        </w:rPr>
        <w:t>levering aa</w:t>
      </w:r>
      <w:r w:rsidRPr="0076688D">
        <w:rPr>
          <w:rFonts w:ascii="Times New Roman" w:hAnsi="Times New Roman" w:cs="Times New Roman"/>
          <w:sz w:val="20"/>
          <w:szCs w:val="20"/>
        </w:rPr>
        <w:t>n woningen laag uit.</w:t>
      </w:r>
    </w:p>
    <w:p w:rsidR="005F3F20" w:rsidRPr="0076688D" w:rsidRDefault="005F3F20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402531">
        <w:rPr>
          <w:rFonts w:ascii="Times New Roman" w:hAnsi="Times New Roman" w:cs="Times New Roman"/>
          <w:sz w:val="20"/>
          <w:szCs w:val="20"/>
        </w:rPr>
        <w:t xml:space="preserve"> H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402531">
        <w:rPr>
          <w:rFonts w:ascii="Times New Roman" w:hAnsi="Times New Roman" w:cs="Times New Roman"/>
          <w:sz w:val="20"/>
          <w:szCs w:val="20"/>
        </w:rPr>
        <w:t>wordt g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402531">
        <w:rPr>
          <w:rFonts w:ascii="Times New Roman" w:hAnsi="Times New Roman" w:cs="Times New Roman"/>
          <w:sz w:val="20"/>
          <w:szCs w:val="20"/>
        </w:rPr>
        <w:t xml:space="preserve">alle </w:t>
      </w:r>
      <w:r w:rsidR="00402531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402531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402531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5F3F20" w:rsidRPr="0061740E" w:rsidRDefault="00D87589" w:rsidP="005F3F20">
      <w:pPr>
        <w:pStyle w:val="H5"/>
      </w:pPr>
      <w:r w:rsidRPr="0061740E">
        <w:t xml:space="preserve">Gemiddelde aardgaslevering </w:t>
      </w:r>
      <w:r w:rsidR="005F3F20" w:rsidRPr="0061740E">
        <w:t xml:space="preserve"> </w:t>
      </w:r>
      <w:r w:rsidRPr="0061740E">
        <w:t xml:space="preserve">aan </w:t>
      </w:r>
      <w:r w:rsidR="009307CA" w:rsidRPr="0061740E">
        <w:t>woningen</w:t>
      </w:r>
      <w:r w:rsidRPr="0061740E">
        <w:t xml:space="preserve">, </w:t>
      </w:r>
      <w:proofErr w:type="spellStart"/>
      <w:r w:rsidR="00F469EF">
        <w:t>temperatuur</w:t>
      </w:r>
      <w:r w:rsidR="005F3F20" w:rsidRPr="0061740E">
        <w:t>gecorrigeerd</w:t>
      </w:r>
      <w:proofErr w:type="spellEnd"/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aardgaslevering in het betreffende jaar aan particuliere woningen,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gecorrigeerd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voor temperatuurverschillen tussen jaren</w:t>
      </w:r>
      <w:r w:rsidR="005F3F20" w:rsidRPr="0076688D">
        <w:rPr>
          <w:rFonts w:ascii="Times New Roman" w:hAnsi="Times New Roman" w:cs="Times New Roman"/>
          <w:sz w:val="20"/>
          <w:szCs w:val="20"/>
        </w:rPr>
        <w:t>.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D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eze 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gecorrigeerde </w:t>
      </w:r>
      <w:r w:rsidR="005F3F20" w:rsidRPr="0076688D">
        <w:rPr>
          <w:rFonts w:ascii="Times New Roman" w:hAnsi="Times New Roman" w:cs="Times New Roman"/>
          <w:sz w:val="20"/>
          <w:szCs w:val="20"/>
        </w:rPr>
        <w:t>waarde</w:t>
      </w:r>
      <w:r w:rsidR="006C680D" w:rsidRPr="0076688D">
        <w:rPr>
          <w:rFonts w:ascii="Times New Roman" w:hAnsi="Times New Roman" w:cs="Times New Roman"/>
          <w:sz w:val="20"/>
          <w:szCs w:val="20"/>
        </w:rPr>
        <w:t xml:space="preserve"> is berekend volgens de zogenaamde “Profielenmethodiek”, en komt daarmee overeen met het Standaardjaarverbruik (SJV) uit het aansluitingenregister. </w:t>
      </w:r>
    </w:p>
    <w:p w:rsidR="00D87589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Bij de berekening van de gemiddelde gecorrigeerde aardgaslevering zijn woningen met een zeer laag of zelfs </w:t>
      </w:r>
      <w:proofErr w:type="spellStart"/>
      <w:r w:rsidRPr="0076688D">
        <w:rPr>
          <w:rFonts w:ascii="Times New Roman" w:hAnsi="Times New Roman" w:cs="Times New Roman"/>
          <w:sz w:val="20"/>
          <w:szCs w:val="20"/>
        </w:rPr>
        <w:t>nulverbruik</w:t>
      </w:r>
      <w:proofErr w:type="spellEnd"/>
      <w:r w:rsidRPr="0076688D">
        <w:rPr>
          <w:rFonts w:ascii="Times New Roman" w:hAnsi="Times New Roman" w:cs="Times New Roman"/>
          <w:sz w:val="20"/>
          <w:szCs w:val="20"/>
        </w:rPr>
        <w:t xml:space="preserve"> meegeteld indien er sprake is van stadsverwarming. Hierdoor valt in gebieden waar stadsverwarming aanwezig is de gemiddelde gecorrigeerde aardgaslevering aan woningen laag uit.</w:t>
      </w:r>
    </w:p>
    <w:p w:rsidR="000C2C7C" w:rsidRPr="0076688D" w:rsidRDefault="009307CA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cijfers zijn afgerond op tientallen en vermeld bij vijf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5F3F20" w:rsidRPr="0061740E" w:rsidRDefault="005F3F20" w:rsidP="005F3F20">
      <w:pPr>
        <w:pStyle w:val="H5"/>
      </w:pPr>
    </w:p>
    <w:p w:rsidR="005F3F20" w:rsidRPr="0061740E" w:rsidRDefault="005F3F20" w:rsidP="005F3F20">
      <w:pPr>
        <w:pStyle w:val="H5"/>
      </w:pPr>
      <w:r w:rsidRPr="0061740E">
        <w:t>Gem</w:t>
      </w:r>
      <w:r w:rsidR="00D87589" w:rsidRPr="0061740E">
        <w:t>iddelde elektriciteitslevering</w:t>
      </w:r>
      <w:r w:rsidR="009307CA" w:rsidRPr="0061740E">
        <w:t xml:space="preserve"> </w:t>
      </w:r>
      <w:r w:rsidR="00D87589" w:rsidRPr="0061740E">
        <w:t xml:space="preserve">aan </w:t>
      </w:r>
      <w:r w:rsidR="009307CA" w:rsidRPr="0061740E">
        <w:t>woningen</w:t>
      </w:r>
    </w:p>
    <w:p w:rsidR="005F3F20" w:rsidRPr="0076688D" w:rsidRDefault="00D87589" w:rsidP="0076688D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>De gemiddelde elektriciteitslevering in het betreffende jaar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</w:t>
      </w:r>
      <w:r w:rsidRPr="0076688D">
        <w:rPr>
          <w:rFonts w:ascii="Times New Roman" w:hAnsi="Times New Roman" w:cs="Times New Roman"/>
          <w:sz w:val="20"/>
          <w:szCs w:val="20"/>
        </w:rPr>
        <w:t>a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an particuliere woningen, zoals berekend vanuit de aansluitingenregisters van de </w:t>
      </w:r>
      <w:r w:rsidR="006C680D" w:rsidRPr="0076688D">
        <w:rPr>
          <w:rFonts w:ascii="Times New Roman" w:hAnsi="Times New Roman" w:cs="Times New Roman"/>
          <w:sz w:val="20"/>
          <w:szCs w:val="20"/>
        </w:rPr>
        <w:t>netbeheerders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De eigen opwekking van elektriciteit, bijvoorbeeld met zonnepanelen, is niet bekend en dus ook niet inbegrepen in </w:t>
      </w:r>
      <w:r w:rsidRPr="0076688D">
        <w:rPr>
          <w:rFonts w:ascii="Times New Roman" w:hAnsi="Times New Roman" w:cs="Times New Roman"/>
          <w:sz w:val="20"/>
          <w:szCs w:val="20"/>
        </w:rPr>
        <w:t>de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 gemiddelde jaar</w:t>
      </w:r>
      <w:r w:rsidRPr="0076688D">
        <w:rPr>
          <w:rFonts w:ascii="Times New Roman" w:hAnsi="Times New Roman" w:cs="Times New Roman"/>
          <w:sz w:val="20"/>
          <w:szCs w:val="20"/>
        </w:rPr>
        <w:t>levering</w:t>
      </w:r>
      <w:r w:rsidR="005F3F20" w:rsidRPr="0076688D">
        <w:rPr>
          <w:rFonts w:ascii="Times New Roman" w:hAnsi="Times New Roman" w:cs="Times New Roman"/>
          <w:sz w:val="20"/>
          <w:szCs w:val="20"/>
        </w:rPr>
        <w:t xml:space="preserve">. Ook collectieve verbruiken van bijvoorbeeld liftinstallaties of hal-/galerijverlichting zijn niet meegeteld bij de berekening. </w:t>
      </w:r>
    </w:p>
    <w:p w:rsidR="000C2C7C" w:rsidRPr="0076688D" w:rsidRDefault="005F3F20" w:rsidP="000C2C7C">
      <w:pPr>
        <w:rPr>
          <w:rFonts w:ascii="Times New Roman" w:hAnsi="Times New Roman" w:cs="Times New Roman"/>
          <w:sz w:val="20"/>
          <w:szCs w:val="20"/>
        </w:rPr>
      </w:pPr>
      <w:r w:rsidRPr="0076688D">
        <w:rPr>
          <w:rFonts w:ascii="Times New Roman" w:hAnsi="Times New Roman" w:cs="Times New Roman"/>
          <w:sz w:val="20"/>
          <w:szCs w:val="20"/>
        </w:rPr>
        <w:t xml:space="preserve">De cijfers zijn afgerond op </w:t>
      </w:r>
      <w:r w:rsidR="00152BF1" w:rsidRPr="0076688D">
        <w:rPr>
          <w:rFonts w:ascii="Times New Roman" w:hAnsi="Times New Roman" w:cs="Times New Roman"/>
          <w:sz w:val="20"/>
          <w:szCs w:val="20"/>
        </w:rPr>
        <w:t>tien</w:t>
      </w:r>
      <w:r w:rsidRPr="0076688D">
        <w:rPr>
          <w:rFonts w:ascii="Times New Roman" w:hAnsi="Times New Roman" w:cs="Times New Roman"/>
          <w:sz w:val="20"/>
          <w:szCs w:val="20"/>
        </w:rPr>
        <w:t xml:space="preserve">tallen en vermeld bij </w:t>
      </w:r>
      <w:r w:rsidR="00152BF1" w:rsidRPr="0076688D">
        <w:rPr>
          <w:rFonts w:ascii="Times New Roman" w:hAnsi="Times New Roman" w:cs="Times New Roman"/>
          <w:sz w:val="20"/>
          <w:szCs w:val="20"/>
        </w:rPr>
        <w:t>vijf</w:t>
      </w:r>
      <w:r w:rsidRPr="0076688D">
        <w:rPr>
          <w:rFonts w:ascii="Times New Roman" w:hAnsi="Times New Roman" w:cs="Times New Roman"/>
          <w:sz w:val="20"/>
          <w:szCs w:val="20"/>
        </w:rPr>
        <w:t xml:space="preserve"> of meer (bewoonde) woningen.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t>Gemiddeld</w:t>
      </w:r>
      <w:r w:rsidR="00D87589" w:rsidRPr="0061740E">
        <w:t>e</w:t>
      </w:r>
      <w:r w:rsidRPr="0061740E">
        <w:t xml:space="preserve"> aardgas</w:t>
      </w:r>
      <w:r w:rsidR="00D87589" w:rsidRPr="0061740E">
        <w:t xml:space="preserve">levering 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aardgaslevering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0C2C7C" w:rsidRPr="0076688D" w:rsidRDefault="00207FBE" w:rsidP="000C2C7C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vijf of meer </w:t>
      </w:r>
      <w:r w:rsidR="000C2C7C">
        <w:rPr>
          <w:rFonts w:ascii="Times New Roman" w:hAnsi="Times New Roman" w:cs="Times New Roman"/>
          <w:sz w:val="20"/>
          <w:szCs w:val="20"/>
        </w:rPr>
        <w:t>zakelijke</w:t>
      </w:r>
      <w:r w:rsidR="000C2C7C" w:rsidRPr="00E14868">
        <w:rPr>
          <w:rFonts w:ascii="Times New Roman" w:hAnsi="Times New Roman" w:cs="Times New Roman"/>
          <w:sz w:val="20"/>
          <w:szCs w:val="20"/>
        </w:rPr>
        <w:t xml:space="preserve">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207FBE" w:rsidRPr="0061740E" w:rsidRDefault="00207FBE" w:rsidP="00207FBE">
      <w:pPr>
        <w:pStyle w:val="H5"/>
      </w:pPr>
      <w:r w:rsidRPr="0061740E">
        <w:lastRenderedPageBreak/>
        <w:t xml:space="preserve">Gemiddelde elektriciteitslevering </w:t>
      </w:r>
      <w:r w:rsidR="00D87589" w:rsidRPr="0061740E">
        <w:t xml:space="preserve">aan </w:t>
      </w:r>
      <w:r w:rsidRPr="0061740E">
        <w:t>bedrijven</w:t>
      </w:r>
    </w:p>
    <w:p w:rsidR="00207FBE" w:rsidRPr="00E14868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>De gemiddelde elektriciteitslevering in het betreffende jaar a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an bedrijven, zoals berekend uit de aansluitingenregisters van de netbeheerders. Aansluitingen worden tot de populatie bedrijven gerekend indien er in de </w:t>
      </w:r>
      <w:r w:rsidR="0099427F" w:rsidRPr="00682683">
        <w:rPr>
          <w:rFonts w:ascii="Times New Roman" w:hAnsi="Times New Roman" w:cs="Times New Roman"/>
          <w:sz w:val="20"/>
          <w:szCs w:val="20"/>
        </w:rPr>
        <w:t>Basis</w:t>
      </w:r>
      <w:r w:rsidR="0099427F">
        <w:rPr>
          <w:rFonts w:ascii="Times New Roman" w:hAnsi="Times New Roman" w:cs="Times New Roman"/>
          <w:sz w:val="20"/>
          <w:szCs w:val="20"/>
        </w:rPr>
        <w:t>r</w:t>
      </w:r>
      <w:r w:rsidR="0099427F" w:rsidRPr="00682683">
        <w:rPr>
          <w:rFonts w:ascii="Times New Roman" w:hAnsi="Times New Roman" w:cs="Times New Roman"/>
          <w:sz w:val="20"/>
          <w:szCs w:val="20"/>
        </w:rPr>
        <w:t>egistraties</w:t>
      </w:r>
      <w:r w:rsidR="00207FBE" w:rsidRPr="00E14868">
        <w:rPr>
          <w:rFonts w:ascii="Times New Roman" w:hAnsi="Times New Roman" w:cs="Times New Roman"/>
          <w:sz w:val="20"/>
          <w:szCs w:val="20"/>
        </w:rPr>
        <w:t xml:space="preserve"> Adressen en Gebouwen (BAG) sprake is van ten minste één niet-woonfunctie dan wel als uit de analyses blijkt dat er ook bedrijfsmatig gebruik van energie plaatsvindt.</w:t>
      </w:r>
    </w:p>
    <w:p w:rsidR="00207FBE" w:rsidRPr="0061740E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 xml:space="preserve">Bij bedrijven kunnen ook meerdere aansluitingen op een adres voorkomen. Deze aansluitingen worden gegroepeerd per adres, waarna een gemiddelde </w:t>
      </w:r>
      <w:r w:rsidR="003E51AD">
        <w:rPr>
          <w:rFonts w:ascii="Times New Roman" w:hAnsi="Times New Roman" w:cs="Times New Roman"/>
          <w:sz w:val="20"/>
          <w:szCs w:val="20"/>
        </w:rPr>
        <w:t>per</w:t>
      </w:r>
      <w:r w:rsidRPr="0061740E">
        <w:rPr>
          <w:rFonts w:ascii="Times New Roman" w:hAnsi="Times New Roman" w:cs="Times New Roman"/>
          <w:sz w:val="20"/>
          <w:szCs w:val="20"/>
        </w:rPr>
        <w:t xml:space="preserve"> postcode-6 wordt berekend.</w:t>
      </w:r>
    </w:p>
    <w:p w:rsidR="00D87589" w:rsidRPr="0061740E" w:rsidRDefault="00D87589" w:rsidP="00E14868">
      <w:pPr>
        <w:rPr>
          <w:rFonts w:ascii="Times New Roman" w:hAnsi="Times New Roman" w:cs="Times New Roman"/>
          <w:sz w:val="20"/>
          <w:szCs w:val="20"/>
        </w:rPr>
      </w:pPr>
      <w:r w:rsidRPr="0061740E">
        <w:rPr>
          <w:rFonts w:ascii="Times New Roman" w:hAnsi="Times New Roman" w:cs="Times New Roman"/>
          <w:sz w:val="20"/>
          <w:szCs w:val="20"/>
        </w:rPr>
        <w:t>De eigen opwekking van elektriciteit, bijvoorbeeld met zonnepanelen, is niet bekend en dus ook niet inbegrepen in de gemiddelde jaarlevering.</w:t>
      </w:r>
    </w:p>
    <w:p w:rsidR="00207FBE" w:rsidRPr="00E14868" w:rsidRDefault="00207FBE" w:rsidP="00E14868">
      <w:pPr>
        <w:rPr>
          <w:rFonts w:ascii="Times New Roman" w:hAnsi="Times New Roman" w:cs="Times New Roman"/>
          <w:sz w:val="20"/>
          <w:szCs w:val="20"/>
        </w:rPr>
      </w:pPr>
      <w:r w:rsidRPr="00E14868">
        <w:rPr>
          <w:rFonts w:ascii="Times New Roman" w:hAnsi="Times New Roman" w:cs="Times New Roman"/>
          <w:sz w:val="20"/>
          <w:szCs w:val="20"/>
        </w:rPr>
        <w:t xml:space="preserve">De cijfers zijn afgerond op tientallen en vermeld bij </w:t>
      </w:r>
      <w:r w:rsidR="00E453F9" w:rsidRPr="00E14868">
        <w:rPr>
          <w:rFonts w:ascii="Times New Roman" w:hAnsi="Times New Roman" w:cs="Times New Roman"/>
          <w:sz w:val="20"/>
          <w:szCs w:val="20"/>
        </w:rPr>
        <w:t xml:space="preserve">vijf of meer </w:t>
      </w:r>
      <w:r w:rsidR="000C2C7C">
        <w:rPr>
          <w:rFonts w:ascii="Times New Roman" w:hAnsi="Times New Roman" w:cs="Times New Roman"/>
          <w:sz w:val="20"/>
          <w:szCs w:val="20"/>
        </w:rPr>
        <w:t xml:space="preserve">zakelijke </w:t>
      </w:r>
      <w:r w:rsidR="00E453F9" w:rsidRPr="00E14868">
        <w:rPr>
          <w:rFonts w:ascii="Times New Roman" w:hAnsi="Times New Roman" w:cs="Times New Roman"/>
          <w:sz w:val="20"/>
          <w:szCs w:val="20"/>
        </w:rPr>
        <w:t>adressen</w:t>
      </w:r>
      <w:r w:rsidRPr="00E14868">
        <w:rPr>
          <w:rFonts w:ascii="Times New Roman" w:hAnsi="Times New Roman" w:cs="Times New Roman"/>
          <w:sz w:val="20"/>
          <w:szCs w:val="20"/>
        </w:rPr>
        <w:t>.</w:t>
      </w:r>
      <w:r w:rsidR="000C2C7C">
        <w:rPr>
          <w:rFonts w:ascii="Times New Roman" w:hAnsi="Times New Roman" w:cs="Times New Roman"/>
          <w:sz w:val="20"/>
          <w:szCs w:val="20"/>
        </w:rPr>
        <w:t xml:space="preserve"> H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et symbool ‘.’ </w:t>
      </w:r>
      <w:r w:rsidR="000C2C7C">
        <w:rPr>
          <w:rFonts w:ascii="Times New Roman" w:hAnsi="Times New Roman" w:cs="Times New Roman"/>
          <w:sz w:val="20"/>
          <w:szCs w:val="20"/>
        </w:rPr>
        <w:t>wordt g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ebruikt voor </w:t>
      </w:r>
      <w:r w:rsidR="000C2C7C">
        <w:rPr>
          <w:rFonts w:ascii="Times New Roman" w:hAnsi="Times New Roman" w:cs="Times New Roman"/>
          <w:sz w:val="20"/>
          <w:szCs w:val="20"/>
        </w:rPr>
        <w:t xml:space="preserve">alle </w:t>
      </w:r>
      <w:r w:rsidR="000C2C7C" w:rsidRPr="00402531">
        <w:rPr>
          <w:rFonts w:ascii="Times New Roman" w:hAnsi="Times New Roman" w:cs="Times New Roman"/>
          <w:sz w:val="20"/>
          <w:szCs w:val="20"/>
        </w:rPr>
        <w:t xml:space="preserve">cellen </w:t>
      </w:r>
      <w:r w:rsidR="000C2C7C">
        <w:rPr>
          <w:rFonts w:ascii="Times New Roman" w:hAnsi="Times New Roman" w:cs="Times New Roman"/>
          <w:sz w:val="20"/>
          <w:szCs w:val="20"/>
        </w:rPr>
        <w:t>met minder dan vijf waarnemingen</w:t>
      </w:r>
      <w:r w:rsidR="000C2C7C" w:rsidRPr="00402531">
        <w:rPr>
          <w:rFonts w:ascii="Times New Roman" w:hAnsi="Times New Roman" w:cs="Times New Roman"/>
          <w:sz w:val="20"/>
          <w:szCs w:val="20"/>
        </w:rPr>
        <w:t>.</w:t>
      </w: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p w:rsidR="007E0E8A" w:rsidRPr="0061740E" w:rsidRDefault="007E0E8A" w:rsidP="005F3F20">
      <w:pPr>
        <w:pStyle w:val="Preformatted"/>
        <w:tabs>
          <w:tab w:val="clear" w:pos="9590"/>
        </w:tabs>
        <w:rPr>
          <w:rFonts w:ascii="Times New Roman" w:hAnsi="Times New Roman" w:cs="Times New Roman"/>
        </w:rPr>
      </w:pPr>
    </w:p>
    <w:sectPr w:rsidR="007E0E8A" w:rsidRPr="0061740E" w:rsidSect="009307CA">
      <w:pgSz w:w="11906" w:h="16838"/>
      <w:pgMar w:top="1417" w:right="1273" w:bottom="1134" w:left="1273" w:header="1440" w:footer="144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20"/>
    <w:rsid w:val="00000D05"/>
    <w:rsid w:val="000C2C7C"/>
    <w:rsid w:val="00146E16"/>
    <w:rsid w:val="00152BF1"/>
    <w:rsid w:val="00194FE7"/>
    <w:rsid w:val="002058FA"/>
    <w:rsid w:val="00207FBE"/>
    <w:rsid w:val="002F35A0"/>
    <w:rsid w:val="00321CF4"/>
    <w:rsid w:val="003A2BF9"/>
    <w:rsid w:val="003E51AD"/>
    <w:rsid w:val="003F509E"/>
    <w:rsid w:val="00402531"/>
    <w:rsid w:val="005B6D3F"/>
    <w:rsid w:val="005D7266"/>
    <w:rsid w:val="005F3F20"/>
    <w:rsid w:val="0061740E"/>
    <w:rsid w:val="00682683"/>
    <w:rsid w:val="006C680D"/>
    <w:rsid w:val="007132D6"/>
    <w:rsid w:val="0076688D"/>
    <w:rsid w:val="007E0E8A"/>
    <w:rsid w:val="008815E4"/>
    <w:rsid w:val="009307CA"/>
    <w:rsid w:val="0095746F"/>
    <w:rsid w:val="0099427F"/>
    <w:rsid w:val="009942F7"/>
    <w:rsid w:val="00C549E9"/>
    <w:rsid w:val="00CA3519"/>
    <w:rsid w:val="00D87589"/>
    <w:rsid w:val="00E14868"/>
    <w:rsid w:val="00E453F9"/>
    <w:rsid w:val="00E812DF"/>
    <w:rsid w:val="00EC6601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454"/>
  <w15:docId w15:val="{5884E796-DF72-4454-9B87-186E9889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5">
    <w:name w:val="H5"/>
    <w:basedOn w:val="Standaard"/>
    <w:next w:val="Standaard"/>
    <w:uiPriority w:val="99"/>
    <w:rsid w:val="005F3F20"/>
    <w:pPr>
      <w:keepNext/>
      <w:autoSpaceDE w:val="0"/>
      <w:autoSpaceDN w:val="0"/>
      <w:adjustRightInd w:val="0"/>
      <w:spacing w:before="100" w:after="100" w:line="240" w:lineRule="auto"/>
      <w:outlineLvl w:val="5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Standaard"/>
    <w:uiPriority w:val="99"/>
    <w:rsid w:val="005F3F2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4">
    <w:name w:val="H4"/>
    <w:basedOn w:val="Standaard"/>
    <w:next w:val="Standaard"/>
    <w:uiPriority w:val="99"/>
    <w:rsid w:val="007E0E8A"/>
    <w:pPr>
      <w:keepNext/>
      <w:autoSpaceDE w:val="0"/>
      <w:autoSpaceDN w:val="0"/>
      <w:adjustRightInd w:val="0"/>
      <w:spacing w:before="100" w:after="100" w:line="240" w:lineRule="auto"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Standaardalinea-lettertype"/>
    <w:uiPriority w:val="99"/>
    <w:rsid w:val="007E0E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96CBF-DA70-4A33-88CB-7B67F01D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3</cp:revision>
  <dcterms:created xsi:type="dcterms:W3CDTF">2019-03-14T07:49:00Z</dcterms:created>
  <dcterms:modified xsi:type="dcterms:W3CDTF">2019-03-14T07:49:00Z</dcterms:modified>
</cp:coreProperties>
</file>